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Pr="000F2921" w:rsidRDefault="000F2921" w:rsidP="000F2921">
      <w:pPr>
        <w:pStyle w:val="Bildetekst"/>
        <w:jc w:val="center"/>
        <w:rPr>
          <w:sz w:val="28"/>
        </w:rPr>
      </w:pPr>
      <w:r w:rsidRPr="000F2921">
        <w:rPr>
          <w:sz w:val="28"/>
        </w:rPr>
        <w:t>AVTALE OM ENGASJEMENT</w:t>
      </w:r>
    </w:p>
    <w:p w:rsidR="000F2921" w:rsidRDefault="000F2921" w:rsidP="000F2921"/>
    <w:p w:rsidR="000F2921" w:rsidRDefault="000F2921" w:rsidP="000F2921">
      <w:pPr>
        <w:pStyle w:val="Overskrift1"/>
      </w:pPr>
      <w:r>
        <w:t>avtalens parter</w:t>
      </w:r>
    </w:p>
    <w:p w:rsidR="000F2921" w:rsidRDefault="000F2921" w:rsidP="000F2921">
      <w:pPr>
        <w:pStyle w:val="Overskrift2"/>
        <w:numPr>
          <w:ilvl w:val="0"/>
          <w:numId w:val="0"/>
        </w:numPr>
        <w:rPr>
          <w:b w:val="0"/>
        </w:rPr>
      </w:pPr>
      <w:r>
        <w:rPr>
          <w:b w:val="0"/>
        </w:rPr>
        <w:t>Navn: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(«Medarbeideren»)</w:t>
      </w:r>
    </w:p>
    <w:p w:rsidR="000F2921" w:rsidRDefault="000F2921" w:rsidP="000F2921">
      <w:r>
        <w:t>Adresse:</w:t>
      </w:r>
    </w:p>
    <w:p w:rsidR="000F2921" w:rsidRDefault="000F2921" w:rsidP="000F2921">
      <w:r>
        <w:t>Personnummer:</w:t>
      </w:r>
    </w:p>
    <w:p w:rsidR="000F2921" w:rsidRDefault="000F2921" w:rsidP="000F2921"/>
    <w:p w:rsidR="000F2921" w:rsidRDefault="000F2921" w:rsidP="000F2921">
      <w:r>
        <w:t>Navn/Selskap:</w:t>
      </w:r>
      <w:r>
        <w:tab/>
      </w:r>
      <w:r>
        <w:tab/>
      </w:r>
      <w:r>
        <w:tab/>
      </w:r>
      <w:r>
        <w:tab/>
      </w:r>
      <w:r>
        <w:tab/>
        <w:t>(«Produsenten»)</w:t>
      </w:r>
    </w:p>
    <w:p w:rsidR="000F2921" w:rsidRDefault="000F2921" w:rsidP="000F2921">
      <w:r>
        <w:t>Adresse:</w:t>
      </w:r>
    </w:p>
    <w:p w:rsidR="000F2921" w:rsidRDefault="000F2921" w:rsidP="000F2921"/>
    <w:p w:rsidR="00463F54" w:rsidRDefault="00463F54" w:rsidP="000F2921">
      <w:r>
        <w:t xml:space="preserve">Medarbeideren og Produsentens i fellesskap omtales som «Partene». </w:t>
      </w:r>
    </w:p>
    <w:p w:rsidR="005D6CB1" w:rsidRDefault="005D6CB1" w:rsidP="000F2921"/>
    <w:p w:rsidR="00463F54" w:rsidRDefault="00463F54" w:rsidP="00463F54">
      <w:pPr>
        <w:pStyle w:val="Overskrift1"/>
      </w:pPr>
      <w:r>
        <w:t>engasjementet</w:t>
      </w:r>
      <w:r w:rsidR="008F1BE2">
        <w:t>s art og varighet</w:t>
      </w:r>
    </w:p>
    <w:p w:rsidR="00463F54" w:rsidRDefault="00463F54" w:rsidP="008F1BE2">
      <w:pPr>
        <w:pStyle w:val="Overskrift2"/>
        <w:jc w:val="both"/>
        <w:rPr>
          <w:b w:val="0"/>
        </w:rPr>
      </w:pPr>
      <w:r>
        <w:rPr>
          <w:b w:val="0"/>
        </w:rPr>
        <w:t xml:space="preserve">Medarbeideren er engasjert i tilknytning til produksjonen av «[tittel]», heretter kalt «Produksjonen». </w:t>
      </w:r>
    </w:p>
    <w:p w:rsidR="00463F54" w:rsidRDefault="00463F54" w:rsidP="008F1BE2">
      <w:pPr>
        <w:pStyle w:val="Overskrift2"/>
        <w:jc w:val="both"/>
        <w:rPr>
          <w:b w:val="0"/>
        </w:rPr>
      </w:pPr>
      <w:r>
        <w:rPr>
          <w:b w:val="0"/>
        </w:rPr>
        <w:t xml:space="preserve">Medarbeideren er engasjert som [fagfunksjon] og </w:t>
      </w:r>
      <w:r w:rsidR="008F1BE2">
        <w:rPr>
          <w:b w:val="0"/>
        </w:rPr>
        <w:t xml:space="preserve">skal utføre de oppgaver som naturlig faller inn under denne fagfunksjonen. </w:t>
      </w:r>
      <w:r w:rsidR="00997168">
        <w:rPr>
          <w:b w:val="0"/>
          <w:i/>
        </w:rPr>
        <w:t xml:space="preserve">Evt. innta eller vedlegge mer spesifisert stillingsinstruks. </w:t>
      </w:r>
    </w:p>
    <w:p w:rsidR="00280EF6" w:rsidRDefault="008F1BE2" w:rsidP="00280EF6">
      <w:pPr>
        <w:pStyle w:val="Overskrift2"/>
        <w:jc w:val="both"/>
        <w:rPr>
          <w:b w:val="0"/>
        </w:rPr>
      </w:pPr>
      <w:r>
        <w:rPr>
          <w:b w:val="0"/>
        </w:rPr>
        <w:t xml:space="preserve">Produksjonen har planlagt opptaksstart [dato] og siste opptaksdag [dato]. Medarbeiderens engasjement løper i en sammenhengende periode fra [oppstart] til [sluttdato], inkludert for- og etterarbeid. </w:t>
      </w:r>
    </w:p>
    <w:p w:rsidR="00280EF6" w:rsidRPr="00280EF6" w:rsidRDefault="00280EF6" w:rsidP="00280EF6">
      <w:pPr>
        <w:ind w:left="567"/>
        <w:rPr>
          <w:i/>
        </w:rPr>
      </w:pPr>
      <w:r>
        <w:rPr>
          <w:i/>
        </w:rPr>
        <w:t xml:space="preserve">Hvis ikke i sammenhengende periode: Medarbeiderens engasjement løper i følgende perioder: </w:t>
      </w:r>
    </w:p>
    <w:p w:rsidR="008F1BE2" w:rsidRDefault="008F1BE2" w:rsidP="008F1BE2">
      <w:pPr>
        <w:pStyle w:val="Overskrift2"/>
        <w:rPr>
          <w:b w:val="0"/>
        </w:rPr>
      </w:pPr>
      <w:r>
        <w:rPr>
          <w:b w:val="0"/>
        </w:rPr>
        <w:t xml:space="preserve">Dersom Produksjonen nødvendiggjør vesentlige endringer i punkt 2.2 og/eller 2.3, skal det inngås en tilleggsavtale som dekker endringene. </w:t>
      </w:r>
    </w:p>
    <w:p w:rsidR="008F1BE2" w:rsidRPr="008F1BE2" w:rsidRDefault="008F1BE2" w:rsidP="008F1BE2"/>
    <w:p w:rsidR="00463F54" w:rsidRDefault="00280EF6" w:rsidP="00463F54">
      <w:pPr>
        <w:pStyle w:val="Overskrift1"/>
      </w:pPr>
      <w:r>
        <w:t xml:space="preserve">økonomisk godtgjørelse </w:t>
      </w:r>
    </w:p>
    <w:p w:rsidR="00280EF6" w:rsidRDefault="00280EF6" w:rsidP="00280EF6">
      <w:pPr>
        <w:pStyle w:val="Overskrift2"/>
        <w:jc w:val="both"/>
        <w:rPr>
          <w:b w:val="0"/>
        </w:rPr>
      </w:pPr>
      <w:r>
        <w:rPr>
          <w:b w:val="0"/>
        </w:rPr>
        <w:t xml:space="preserve">Medarbeideren krav på kr [xx] som lønn for sitt engasjement for hver fulle arbeidsdag. Med full arbeidsdag menes 7,5 timer eks. pause. </w:t>
      </w:r>
    </w:p>
    <w:p w:rsidR="00280EF6" w:rsidRDefault="00280EF6" w:rsidP="002D22E0">
      <w:pPr>
        <w:pStyle w:val="Overskrift2"/>
        <w:jc w:val="both"/>
        <w:rPr>
          <w:b w:val="0"/>
        </w:rPr>
      </w:pPr>
      <w:r>
        <w:rPr>
          <w:b w:val="0"/>
        </w:rPr>
        <w:t xml:space="preserve">For arbeid utover det som fremgår av punkt 3.1, har Medarbeideren krav på kr [xx] </w:t>
      </w:r>
      <w:r w:rsidR="002D22E0">
        <w:rPr>
          <w:b w:val="0"/>
        </w:rPr>
        <w:t xml:space="preserve">pr. time med overtidstillegg. Overtidsgodtgjørelse forutsetter at det foreligger attesterte timelister. </w:t>
      </w:r>
    </w:p>
    <w:p w:rsidR="005D6CB1" w:rsidRPr="005D6CB1" w:rsidRDefault="005D6CB1" w:rsidP="005D6CB1"/>
    <w:p w:rsidR="00280EF6" w:rsidRDefault="002D22E0" w:rsidP="002D22E0">
      <w:pPr>
        <w:pStyle w:val="Overskrift2"/>
        <w:jc w:val="both"/>
        <w:rPr>
          <w:b w:val="0"/>
        </w:rPr>
      </w:pPr>
      <w:r>
        <w:rPr>
          <w:b w:val="0"/>
        </w:rPr>
        <w:lastRenderedPageBreak/>
        <w:t xml:space="preserve">Dersom Medarbeideren skal arbeide mindre enn en full arbeidsdag, skal engasjementet betales basert på timelønn. </w:t>
      </w:r>
    </w:p>
    <w:p w:rsidR="002D22E0" w:rsidRPr="002D22E0" w:rsidRDefault="002D22E0" w:rsidP="002D22E0">
      <w:pPr>
        <w:pStyle w:val="Overskrift2"/>
      </w:pPr>
      <w:r>
        <w:rPr>
          <w:b w:val="0"/>
        </w:rPr>
        <w:t xml:space="preserve">Timelønn utgjør daglønn delt på 7,5 timer. </w:t>
      </w:r>
    </w:p>
    <w:p w:rsidR="00463F54" w:rsidRDefault="002D22E0" w:rsidP="002D22E0">
      <w:pPr>
        <w:pStyle w:val="Overskrift2"/>
        <w:jc w:val="both"/>
        <w:rPr>
          <w:b w:val="0"/>
        </w:rPr>
      </w:pPr>
      <w:r>
        <w:rPr>
          <w:b w:val="0"/>
        </w:rPr>
        <w:t xml:space="preserve">Utbetaling av økonomisk godtgjørelse følger Produsentens lønnsrutiner, som er som følger: </w:t>
      </w:r>
    </w:p>
    <w:p w:rsidR="002D22E0" w:rsidRDefault="002D22E0" w:rsidP="002D22E0">
      <w:pPr>
        <w:pStyle w:val="Overskrift2"/>
        <w:jc w:val="both"/>
        <w:rPr>
          <w:b w:val="0"/>
        </w:rPr>
      </w:pPr>
      <w:r>
        <w:rPr>
          <w:b w:val="0"/>
        </w:rPr>
        <w:t xml:space="preserve">Medarbeideren har krav på feriepenger beregnet med 10,2 % på grunnlag av den økonomiske godtgjørelsen som er utbetalt for arbeid utført i opptjeningsåret. Utbetalinger fra Produsenten til dekning av utgifter til bilhold, kost, losji o.l. inngår ikke feriepengegrunnlaget. </w:t>
      </w:r>
    </w:p>
    <w:p w:rsidR="005D6CB1" w:rsidRPr="005D6CB1" w:rsidRDefault="005D6CB1" w:rsidP="005D6CB1"/>
    <w:p w:rsidR="002D22E0" w:rsidRDefault="002D22E0" w:rsidP="002D22E0">
      <w:pPr>
        <w:pStyle w:val="Overskrift1"/>
      </w:pPr>
      <w:r>
        <w:t>rettigheter</w:t>
      </w:r>
    </w:p>
    <w:p w:rsidR="005D6CB1" w:rsidRDefault="00997168" w:rsidP="00997168">
      <w:pPr>
        <w:pStyle w:val="Overskrift2"/>
        <w:jc w:val="both"/>
        <w:rPr>
          <w:b w:val="0"/>
        </w:rPr>
      </w:pPr>
      <w:r>
        <w:rPr>
          <w:b w:val="0"/>
        </w:rPr>
        <w:t xml:space="preserve">Produsenten har enerett, uten geografiske eller tidsmessige begrensninger, til enhver form for eksemplarfremstilling og tilgjengeliggjøring av og i forbindelse med Produksjonen. Eneretten omfatter også avledede rettigheter, herunder remake, merchandise etc., samt bearbeidelse og videre overdragelse. </w:t>
      </w:r>
    </w:p>
    <w:p w:rsidR="00997168" w:rsidRDefault="00997168" w:rsidP="00997168">
      <w:pPr>
        <w:pStyle w:val="Overskrift2"/>
        <w:rPr>
          <w:b w:val="0"/>
        </w:rPr>
      </w:pPr>
      <w:r>
        <w:rPr>
          <w:b w:val="0"/>
        </w:rPr>
        <w:t xml:space="preserve">Medarbeideren har ingen rettigheter til Produksjonen. </w:t>
      </w:r>
    </w:p>
    <w:p w:rsidR="00997168" w:rsidRPr="00997168" w:rsidRDefault="00997168" w:rsidP="00997168">
      <w:pPr>
        <w:pStyle w:val="Overskrift2"/>
      </w:pPr>
      <w:r>
        <w:rPr>
          <w:b w:val="0"/>
        </w:rPr>
        <w:t xml:space="preserve">Punkt 4.1 begrenser ikke individuelle avtaler om royalty for utnyttelse av Produksjonen. </w:t>
      </w:r>
    </w:p>
    <w:p w:rsidR="005D6CB1" w:rsidRPr="005D6CB1" w:rsidRDefault="005D6CB1" w:rsidP="005D6CB1"/>
    <w:p w:rsidR="002D22E0" w:rsidRDefault="002D22E0" w:rsidP="002D22E0">
      <w:pPr>
        <w:pStyle w:val="Overskrift1"/>
      </w:pPr>
      <w:r>
        <w:t>kreditering</w:t>
      </w:r>
    </w:p>
    <w:p w:rsidR="00997168" w:rsidRDefault="00997168" w:rsidP="00997168">
      <w:pPr>
        <w:pStyle w:val="Overskrift2"/>
        <w:jc w:val="both"/>
      </w:pPr>
      <w:r>
        <w:rPr>
          <w:b w:val="0"/>
        </w:rPr>
        <w:t xml:space="preserve">Kreditering skal skje i samsvar med god skikk og bransjepraksis eller etter særskilt avtale mellom Partene. </w:t>
      </w:r>
    </w:p>
    <w:p w:rsidR="00997168" w:rsidRPr="00997168" w:rsidRDefault="00997168" w:rsidP="00997168"/>
    <w:p w:rsidR="002D22E0" w:rsidRDefault="002D22E0" w:rsidP="002D22E0">
      <w:pPr>
        <w:pStyle w:val="Overskrift1"/>
      </w:pPr>
      <w:r>
        <w:t>utsettelse, avbrudd, bortfall og opphør av engasjement</w:t>
      </w:r>
    </w:p>
    <w:p w:rsidR="005D6CB1" w:rsidRDefault="005D6CB1" w:rsidP="005D6CB1">
      <w:pPr>
        <w:pStyle w:val="Overskrift2"/>
        <w:jc w:val="both"/>
        <w:rPr>
          <w:b w:val="0"/>
        </w:rPr>
      </w:pPr>
      <w:r>
        <w:rPr>
          <w:b w:val="0"/>
        </w:rPr>
        <w:t xml:space="preserve">Hver av Partene plikter å varsle om forhold som kan medføre utsettelse eller avbrudd av Produksjonen eller bortfall av engasjementet, så snart vedkommende har fått kjennskap til forholdene. </w:t>
      </w:r>
    </w:p>
    <w:p w:rsidR="002D22E0" w:rsidRPr="002D22E0" w:rsidRDefault="004F0A46" w:rsidP="004F0A46">
      <w:pPr>
        <w:pStyle w:val="Overskrift2"/>
        <w:jc w:val="both"/>
      </w:pPr>
      <w:r>
        <w:rPr>
          <w:b w:val="0"/>
        </w:rPr>
        <w:t xml:space="preserve">Ved sykdom, plikter Medarbeideren å varsle Produsenten så snart som mulig og senest ved arbeidsdagens start første arbeidsdag etter oppstått sykdom. Manglende varsling som påfører Produsenten ekstra utgifter, gir Produsenten rett til lønnstrekk. </w:t>
      </w:r>
    </w:p>
    <w:p w:rsidR="004F0A46" w:rsidRDefault="004F0A46" w:rsidP="004F0A46">
      <w:pPr>
        <w:pStyle w:val="Overskrift2"/>
        <w:jc w:val="both"/>
        <w:rPr>
          <w:b w:val="0"/>
        </w:rPr>
      </w:pPr>
      <w:r>
        <w:rPr>
          <w:b w:val="0"/>
        </w:rPr>
        <w:t xml:space="preserve">Ved utsettelse eller avbrudd av Produksjonen, har Medarbeideren krav på økonomisk godtgjørelse med [andel] av opprinnelig avtalt godtgjørelse for perioden utsettelsen eller avbruddet vedvarer. Det gjelder ikke dersom utsettelsen eller avbruddet skyldes forhold utenfor Produsentens kontroll eller force majeure. Medarbeideren har i alle tilfelle krav på økonomisk godtgjørelse for allerede utført arbeid. </w:t>
      </w:r>
    </w:p>
    <w:p w:rsidR="00997168" w:rsidRPr="00997168" w:rsidRDefault="00997168" w:rsidP="00997168"/>
    <w:p w:rsidR="002D22E0" w:rsidRPr="002D22E0" w:rsidRDefault="004F0A46" w:rsidP="004F0A46">
      <w:pPr>
        <w:pStyle w:val="Overskrift2"/>
        <w:jc w:val="both"/>
      </w:pPr>
      <w:r>
        <w:rPr>
          <w:b w:val="0"/>
        </w:rPr>
        <w:lastRenderedPageBreak/>
        <w:t xml:space="preserve">Dersom Produksjonen permanent avbrytes har Medarbeideren krav på [andel] av resterende avtalefestet vederlag. Det gjelder likevel ikke dersom avbrytelsen skyldes force majeure. </w:t>
      </w:r>
    </w:p>
    <w:p w:rsidR="002D22E0" w:rsidRDefault="004F0A46" w:rsidP="004F0A46">
      <w:pPr>
        <w:pStyle w:val="Overskrift2"/>
        <w:jc w:val="both"/>
        <w:rPr>
          <w:b w:val="0"/>
        </w:rPr>
      </w:pPr>
      <w:r>
        <w:rPr>
          <w:b w:val="0"/>
        </w:rPr>
        <w:t>Dersom Medarbeideren vesentlig misligholder nærværende avtale, har Produsenten rett til å bringe engasjementet til opphør etter skriftlig advarsel. Ved opphør av engasjement etter denne bestemmelsen, har Medarbeideren ikke krav på økonomisk godtgjørelse utover lønn for utført arbeid.</w:t>
      </w:r>
    </w:p>
    <w:p w:rsidR="004F0A46" w:rsidRPr="004F0A46" w:rsidRDefault="004F0A46" w:rsidP="004F0A46"/>
    <w:p w:rsidR="004F0A46" w:rsidRDefault="004F0A46" w:rsidP="004F0A46">
      <w:pPr>
        <w:pStyle w:val="Overskrift1"/>
      </w:pPr>
      <w:r>
        <w:t>overdragelse</w:t>
      </w:r>
    </w:p>
    <w:p w:rsidR="004F0A46" w:rsidRDefault="004F0A46" w:rsidP="004F0A46">
      <w:pPr>
        <w:pStyle w:val="Overskrift2"/>
        <w:jc w:val="both"/>
        <w:rPr>
          <w:b w:val="0"/>
        </w:rPr>
      </w:pPr>
      <w:r>
        <w:rPr>
          <w:b w:val="0"/>
        </w:rPr>
        <w:t>Produsenten har rett til å overdra Produksjonen og nærværende avtale til en annen Produsent</w:t>
      </w:r>
      <w:r w:rsidR="00997168">
        <w:rPr>
          <w:b w:val="0"/>
        </w:rPr>
        <w:t xml:space="preserve">. </w:t>
      </w:r>
    </w:p>
    <w:p w:rsidR="00997168" w:rsidRDefault="00997168" w:rsidP="00997168">
      <w:pPr>
        <w:pStyle w:val="Overskrift2"/>
        <w:jc w:val="both"/>
        <w:rPr>
          <w:b w:val="0"/>
        </w:rPr>
      </w:pPr>
      <w:r>
        <w:rPr>
          <w:b w:val="0"/>
        </w:rPr>
        <w:t xml:space="preserve">Medarbeideren har ikke rett til å motsette seg overdragelse etter punkt 7.1, såfremt engasjementet kan gjennomføres som opprinnelig avtalt. </w:t>
      </w:r>
    </w:p>
    <w:p w:rsidR="00997168" w:rsidRDefault="00997168" w:rsidP="00997168"/>
    <w:p w:rsidR="00997168" w:rsidRDefault="00997168" w:rsidP="00997168"/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2"/>
      </w:tblGrid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  <w:jc w:val="center"/>
            </w:pPr>
            <w:r>
              <w:t>________________________</w:t>
            </w: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  <w:jc w:val="center"/>
            </w:pPr>
            <w:r>
              <w:t>________________________</w:t>
            </w: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  <w:jc w:val="center"/>
            </w:pPr>
            <w:r>
              <w:t>Sted, dato</w:t>
            </w: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  <w:jc w:val="center"/>
            </w:pPr>
            <w:r>
              <w:t>Sted, dato</w:t>
            </w: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</w:pP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</w:pP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</w:pP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  <w:jc w:val="center"/>
            </w:pPr>
            <w:r>
              <w:t>________________________</w:t>
            </w: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  <w:jc w:val="center"/>
            </w:pPr>
            <w:r>
              <w:t>________________________</w:t>
            </w: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</w:pPr>
          </w:p>
        </w:tc>
      </w:tr>
      <w:tr w:rsidR="00997168" w:rsidTr="00997168">
        <w:trPr>
          <w:jc w:val="center"/>
        </w:trPr>
        <w:tc>
          <w:tcPr>
            <w:tcW w:w="3964" w:type="dxa"/>
          </w:tcPr>
          <w:p w:rsidR="00997168" w:rsidRDefault="00997168" w:rsidP="00997168">
            <w:pPr>
              <w:spacing w:after="0"/>
              <w:jc w:val="center"/>
            </w:pPr>
            <w:r>
              <w:t>Produsenten</w:t>
            </w:r>
          </w:p>
        </w:tc>
        <w:tc>
          <w:tcPr>
            <w:tcW w:w="1134" w:type="dxa"/>
          </w:tcPr>
          <w:p w:rsidR="00997168" w:rsidRDefault="00997168" w:rsidP="00997168">
            <w:pPr>
              <w:spacing w:after="0"/>
            </w:pPr>
          </w:p>
        </w:tc>
        <w:tc>
          <w:tcPr>
            <w:tcW w:w="3962" w:type="dxa"/>
          </w:tcPr>
          <w:p w:rsidR="00997168" w:rsidRDefault="00997168" w:rsidP="00997168">
            <w:pPr>
              <w:spacing w:after="0"/>
              <w:jc w:val="center"/>
            </w:pPr>
            <w:r>
              <w:t>Medarbeideren</w:t>
            </w:r>
          </w:p>
        </w:tc>
      </w:tr>
    </w:tbl>
    <w:p w:rsidR="00997168" w:rsidRPr="00997168" w:rsidRDefault="00997168" w:rsidP="00997168"/>
    <w:sectPr w:rsidR="00997168" w:rsidRPr="00997168" w:rsidSect="00981AF6">
      <w:footerReference w:type="defaul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AF" w:rsidRDefault="00B446AF" w:rsidP="00674056">
      <w:r>
        <w:separator/>
      </w:r>
    </w:p>
  </w:endnote>
  <w:endnote w:type="continuationSeparator" w:id="0">
    <w:p w:rsidR="00B446AF" w:rsidRDefault="00B446AF" w:rsidP="006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56" w:rsidRDefault="00674056">
    <w:pPr>
      <w:pStyle w:val="Bunntekst"/>
      <w:jc w:val="right"/>
      <w:rPr>
        <w:rStyle w:val="Sidetall"/>
      </w:rPr>
    </w:pPr>
  </w:p>
  <w:p w:rsidR="00674056" w:rsidRDefault="00674056">
    <w:pPr>
      <w:pStyle w:val="Bunn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97168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56" w:rsidRDefault="00674056">
    <w:pPr>
      <w:pStyle w:val="Bunntekst"/>
    </w:pPr>
    <w:r>
      <w:rPr>
        <w:sz w:val="16"/>
      </w:rPr>
      <w:fldChar w:fldCharType="begin"/>
    </w:r>
    <w:r>
      <w:rPr>
        <w:sz w:val="16"/>
      </w:rPr>
      <w:instrText xml:space="preserve"> DATE \@ "dd.MM.yy" </w:instrText>
    </w:r>
    <w:r>
      <w:rPr>
        <w:sz w:val="16"/>
      </w:rPr>
      <w:fldChar w:fldCharType="separate"/>
    </w:r>
    <w:r w:rsidR="00564B12">
      <w:rPr>
        <w:noProof/>
        <w:sz w:val="16"/>
      </w:rPr>
      <w:t>13.04.20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AF" w:rsidRDefault="00B446AF" w:rsidP="00674056">
      <w:r>
        <w:separator/>
      </w:r>
    </w:p>
  </w:footnote>
  <w:footnote w:type="continuationSeparator" w:id="0">
    <w:p w:rsidR="00B446AF" w:rsidRDefault="00B446AF" w:rsidP="006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F7A80D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A962A0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04ED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FB26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1D6B"/>
    <w:multiLevelType w:val="singleLevel"/>
    <w:tmpl w:val="CC14D840"/>
    <w:lvl w:ilvl="0">
      <w:start w:val="1"/>
      <w:numFmt w:val="decimal"/>
      <w:pStyle w:val="Nummerliste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5" w15:restartNumberingAfterBreak="0">
    <w:nsid w:val="5ADE3D75"/>
    <w:multiLevelType w:val="multilevel"/>
    <w:tmpl w:val="FAD686F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21"/>
    <w:rsid w:val="00050008"/>
    <w:rsid w:val="000928C6"/>
    <w:rsid w:val="000E2853"/>
    <w:rsid w:val="000F2921"/>
    <w:rsid w:val="00280EF6"/>
    <w:rsid w:val="002D22E0"/>
    <w:rsid w:val="003A1210"/>
    <w:rsid w:val="00463F54"/>
    <w:rsid w:val="004F0A46"/>
    <w:rsid w:val="004F6AF9"/>
    <w:rsid w:val="00540558"/>
    <w:rsid w:val="00564B12"/>
    <w:rsid w:val="00596A34"/>
    <w:rsid w:val="005D6CB1"/>
    <w:rsid w:val="00674056"/>
    <w:rsid w:val="00694175"/>
    <w:rsid w:val="00864181"/>
    <w:rsid w:val="008E0B8D"/>
    <w:rsid w:val="008F1BE2"/>
    <w:rsid w:val="009075BE"/>
    <w:rsid w:val="009454DE"/>
    <w:rsid w:val="00981AF6"/>
    <w:rsid w:val="00997168"/>
    <w:rsid w:val="009B3B17"/>
    <w:rsid w:val="00A144A7"/>
    <w:rsid w:val="00A2094E"/>
    <w:rsid w:val="00A945E6"/>
    <w:rsid w:val="00B136A4"/>
    <w:rsid w:val="00B446AF"/>
    <w:rsid w:val="00BE0436"/>
    <w:rsid w:val="00BE28CB"/>
    <w:rsid w:val="00BE3120"/>
    <w:rsid w:val="00C16A17"/>
    <w:rsid w:val="00CC46CF"/>
    <w:rsid w:val="00DF0548"/>
    <w:rsid w:val="00E52535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E5F9-3019-48F9-BE2D-622A075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5BE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sz w:val="24"/>
      <w:szCs w:val="24"/>
    </w:rPr>
  </w:style>
  <w:style w:type="paragraph" w:styleId="Overskrift1">
    <w:name w:val="heading 1"/>
    <w:next w:val="Normal"/>
    <w:qFormat/>
    <w:rsid w:val="009075BE"/>
    <w:pPr>
      <w:keepNext/>
      <w:keepLines/>
      <w:numPr>
        <w:numId w:val="16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caps/>
      <w:kern w:val="28"/>
      <w:sz w:val="24"/>
      <w:szCs w:val="24"/>
    </w:rPr>
  </w:style>
  <w:style w:type="paragraph" w:styleId="Overskrift2">
    <w:name w:val="heading 2"/>
    <w:basedOn w:val="Overskrift1"/>
    <w:next w:val="Normal"/>
    <w:qFormat/>
    <w:rsid w:val="009075BE"/>
    <w:pPr>
      <w:numPr>
        <w:ilvl w:val="1"/>
      </w:numPr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9075BE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075BE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qFormat/>
    <w:rsid w:val="009075BE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qFormat/>
    <w:rsid w:val="009075BE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9075BE"/>
    <w:pPr>
      <w:numPr>
        <w:ilvl w:val="0"/>
        <w:numId w:val="0"/>
      </w:numPr>
      <w:outlineLvl w:val="6"/>
    </w:pPr>
  </w:style>
  <w:style w:type="paragraph" w:styleId="Overskrift8">
    <w:name w:val="heading 8"/>
    <w:basedOn w:val="Overskrift7"/>
    <w:next w:val="Normal"/>
    <w:qFormat/>
    <w:rsid w:val="009075BE"/>
    <w:pPr>
      <w:outlineLvl w:val="7"/>
    </w:pPr>
  </w:style>
  <w:style w:type="paragraph" w:styleId="Overskrift9">
    <w:name w:val="heading 9"/>
    <w:basedOn w:val="Overskrift8"/>
    <w:next w:val="Normal"/>
    <w:qFormat/>
    <w:rsid w:val="009075BE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75BE"/>
    <w:pPr>
      <w:tabs>
        <w:tab w:val="center" w:pos="4536"/>
        <w:tab w:val="right" w:pos="9072"/>
      </w:tabs>
    </w:pPr>
  </w:style>
  <w:style w:type="paragraph" w:styleId="Bunntekst">
    <w:name w:val="footer"/>
    <w:rsid w:val="009075BE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spacing w:before="120" w:line="240" w:lineRule="exact"/>
      <w:textAlignment w:val="baseline"/>
    </w:pPr>
  </w:style>
  <w:style w:type="character" w:styleId="Sidetall">
    <w:name w:val="page number"/>
    <w:rsid w:val="009075BE"/>
    <w:rPr>
      <w:rFonts w:ascii="Times New Roman" w:hAnsi="Times New Roman"/>
    </w:rPr>
  </w:style>
  <w:style w:type="character" w:styleId="Hyperkobling">
    <w:name w:val="Hyperlink"/>
    <w:basedOn w:val="Standardskriftforavsnitt"/>
    <w:rsid w:val="009075BE"/>
    <w:rPr>
      <w:color w:val="0000FF"/>
      <w:u w:val="single"/>
    </w:rPr>
  </w:style>
  <w:style w:type="paragraph" w:styleId="Bildetekst">
    <w:name w:val="caption"/>
    <w:basedOn w:val="Normal"/>
    <w:next w:val="Normal"/>
    <w:qFormat/>
    <w:rsid w:val="009075BE"/>
    <w:pPr>
      <w:spacing w:before="120"/>
    </w:pPr>
    <w:rPr>
      <w:b/>
    </w:rPr>
  </w:style>
  <w:style w:type="paragraph" w:customStyle="1" w:styleId="Brevtittel">
    <w:name w:val="Brevtittel"/>
    <w:next w:val="Normal"/>
    <w:rsid w:val="009075BE"/>
    <w:pPr>
      <w:spacing w:after="180"/>
    </w:pPr>
    <w:rPr>
      <w:b/>
      <w:caps/>
      <w:sz w:val="24"/>
      <w:szCs w:val="24"/>
    </w:rPr>
  </w:style>
  <w:style w:type="paragraph" w:styleId="Figurliste">
    <w:name w:val="table of figures"/>
    <w:basedOn w:val="Normal"/>
    <w:next w:val="Normal"/>
    <w:rsid w:val="009075BE"/>
    <w:pPr>
      <w:tabs>
        <w:tab w:val="right" w:leader="dot" w:pos="9071"/>
      </w:tabs>
      <w:ind w:left="480" w:hanging="480"/>
    </w:pPr>
  </w:style>
  <w:style w:type="character" w:styleId="Fotnotereferanse">
    <w:name w:val="footnote reference"/>
    <w:basedOn w:val="Standardskriftforavsnitt"/>
    <w:rsid w:val="009075BE"/>
    <w:rPr>
      <w:position w:val="6"/>
      <w:sz w:val="12"/>
      <w:vertAlign w:val="superscript"/>
    </w:rPr>
  </w:style>
  <w:style w:type="paragraph" w:styleId="Fotnotetekst">
    <w:name w:val="footnote text"/>
    <w:basedOn w:val="Normal"/>
    <w:autoRedefine/>
    <w:rsid w:val="009075BE"/>
    <w:pPr>
      <w:spacing w:after="60"/>
    </w:pPr>
    <w:rPr>
      <w:sz w:val="12"/>
    </w:rPr>
  </w:style>
  <w:style w:type="paragraph" w:styleId="INNH1">
    <w:name w:val="toc 1"/>
    <w:basedOn w:val="Normal"/>
    <w:next w:val="Normal"/>
    <w:rsid w:val="009075BE"/>
    <w:pPr>
      <w:tabs>
        <w:tab w:val="right" w:leader="dot" w:pos="9071"/>
      </w:tabs>
      <w:spacing w:before="180" w:after="60"/>
      <w:ind w:left="1134" w:hanging="1134"/>
    </w:pPr>
    <w:rPr>
      <w:caps/>
    </w:rPr>
  </w:style>
  <w:style w:type="paragraph" w:styleId="INNH2">
    <w:name w:val="toc 2"/>
    <w:basedOn w:val="Normal"/>
    <w:next w:val="Normal"/>
    <w:rsid w:val="009075BE"/>
    <w:pPr>
      <w:tabs>
        <w:tab w:val="right" w:leader="dot" w:pos="9071"/>
      </w:tabs>
      <w:spacing w:after="0"/>
      <w:ind w:left="1134" w:hanging="1134"/>
      <w:jc w:val="left"/>
    </w:pPr>
  </w:style>
  <w:style w:type="paragraph" w:styleId="INNH3">
    <w:name w:val="toc 3"/>
    <w:basedOn w:val="Normal"/>
    <w:next w:val="Normal"/>
    <w:rsid w:val="009075BE"/>
    <w:pPr>
      <w:tabs>
        <w:tab w:val="right" w:leader="dot" w:pos="9071"/>
      </w:tabs>
      <w:spacing w:after="60"/>
      <w:ind w:left="1134" w:hanging="1134"/>
    </w:pPr>
  </w:style>
  <w:style w:type="paragraph" w:styleId="INNH4">
    <w:name w:val="toc 4"/>
    <w:basedOn w:val="Normal"/>
    <w:next w:val="Normal"/>
    <w:rsid w:val="009075BE"/>
    <w:pPr>
      <w:tabs>
        <w:tab w:val="right" w:leader="dot" w:pos="9071"/>
      </w:tabs>
      <w:spacing w:after="0"/>
      <w:ind w:left="1134" w:hanging="1134"/>
    </w:pPr>
  </w:style>
  <w:style w:type="paragraph" w:styleId="INNH5">
    <w:name w:val="toc 5"/>
    <w:basedOn w:val="Normal"/>
    <w:next w:val="Normal"/>
    <w:rsid w:val="009075BE"/>
    <w:pPr>
      <w:tabs>
        <w:tab w:val="right" w:leader="dot" w:pos="9071"/>
      </w:tabs>
      <w:spacing w:after="0"/>
      <w:ind w:left="1134" w:hanging="1134"/>
    </w:pPr>
  </w:style>
  <w:style w:type="paragraph" w:styleId="INNH6">
    <w:name w:val="toc 6"/>
    <w:basedOn w:val="Normal"/>
    <w:next w:val="Normal"/>
    <w:rsid w:val="009075BE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rsid w:val="009075BE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rsid w:val="009075BE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rsid w:val="009075BE"/>
    <w:pPr>
      <w:tabs>
        <w:tab w:val="right" w:leader="dot" w:pos="9071"/>
      </w:tabs>
      <w:ind w:left="1600"/>
    </w:pPr>
  </w:style>
  <w:style w:type="paragraph" w:customStyle="1" w:styleId="Innrykk1">
    <w:name w:val="Innrykk_1"/>
    <w:basedOn w:val="Normal"/>
    <w:rsid w:val="009075BE"/>
    <w:pPr>
      <w:ind w:left="567"/>
      <w:jc w:val="left"/>
    </w:pPr>
  </w:style>
  <w:style w:type="paragraph" w:customStyle="1" w:styleId="Innrykk2">
    <w:name w:val="Innrykk_2"/>
    <w:basedOn w:val="Normal"/>
    <w:rsid w:val="009075BE"/>
    <w:pPr>
      <w:ind w:left="1134"/>
      <w:jc w:val="left"/>
    </w:pPr>
  </w:style>
  <w:style w:type="paragraph" w:styleId="Liste">
    <w:name w:val="List"/>
    <w:basedOn w:val="Normal"/>
    <w:rsid w:val="009075BE"/>
    <w:pPr>
      <w:ind w:left="283" w:hanging="283"/>
    </w:pPr>
  </w:style>
  <w:style w:type="paragraph" w:customStyle="1" w:styleId="liste1">
    <w:name w:val="liste 1"/>
    <w:basedOn w:val="Liste"/>
    <w:rsid w:val="009075BE"/>
  </w:style>
  <w:style w:type="paragraph" w:styleId="Makrotekst">
    <w:name w:val="macro"/>
    <w:rsid w:val="00907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ummerertliste">
    <w:name w:val="List Number"/>
    <w:basedOn w:val="Normal"/>
    <w:rsid w:val="009075BE"/>
    <w:pPr>
      <w:ind w:left="567" w:hanging="567"/>
    </w:pPr>
  </w:style>
  <w:style w:type="paragraph" w:styleId="Nummerertliste2">
    <w:name w:val="List Number 2"/>
    <w:basedOn w:val="Normal"/>
    <w:rsid w:val="009075BE"/>
    <w:pPr>
      <w:ind w:left="566" w:hanging="283"/>
    </w:pPr>
  </w:style>
  <w:style w:type="paragraph" w:styleId="Nummerertliste3">
    <w:name w:val="List Number 3"/>
    <w:basedOn w:val="Normal"/>
    <w:rsid w:val="009075BE"/>
    <w:pPr>
      <w:numPr>
        <w:numId w:val="4"/>
      </w:numPr>
    </w:pPr>
  </w:style>
  <w:style w:type="paragraph" w:styleId="Nummerertliste4">
    <w:name w:val="List Number 4"/>
    <w:basedOn w:val="Normal"/>
    <w:rsid w:val="009075BE"/>
    <w:pPr>
      <w:numPr>
        <w:numId w:val="6"/>
      </w:numPr>
    </w:pPr>
  </w:style>
  <w:style w:type="paragraph" w:customStyle="1" w:styleId="Nummerliste1">
    <w:name w:val="Nummerliste_1"/>
    <w:basedOn w:val="Normal"/>
    <w:rsid w:val="009075BE"/>
    <w:pPr>
      <w:numPr>
        <w:numId w:val="7"/>
      </w:numPr>
      <w:spacing w:after="120"/>
      <w:jc w:val="left"/>
    </w:pPr>
  </w:style>
  <w:style w:type="paragraph" w:customStyle="1" w:styleId="Nummerliste2">
    <w:name w:val="Nummerliste_2"/>
    <w:basedOn w:val="Nummerertliste"/>
    <w:rsid w:val="009075BE"/>
  </w:style>
  <w:style w:type="paragraph" w:customStyle="1" w:styleId="Nummerliste3">
    <w:name w:val="Nummerliste_3"/>
    <w:basedOn w:val="Nummerliste2"/>
    <w:rsid w:val="009075BE"/>
  </w:style>
  <w:style w:type="paragraph" w:customStyle="1" w:styleId="NummerNiv1">
    <w:name w:val="NummerNivå 1"/>
    <w:basedOn w:val="Normal"/>
    <w:rsid w:val="009075BE"/>
    <w:pPr>
      <w:spacing w:after="120"/>
      <w:ind w:left="567" w:hanging="567"/>
    </w:pPr>
  </w:style>
  <w:style w:type="paragraph" w:customStyle="1" w:styleId="Overskrift">
    <w:name w:val="Overskrift"/>
    <w:basedOn w:val="Brevtittel"/>
    <w:next w:val="Normal"/>
    <w:rsid w:val="009075BE"/>
    <w:rPr>
      <w:sz w:val="26"/>
      <w:szCs w:val="26"/>
    </w:rPr>
  </w:style>
  <w:style w:type="paragraph" w:styleId="Tittel">
    <w:name w:val="Title"/>
    <w:next w:val="Normal"/>
    <w:qFormat/>
    <w:rsid w:val="009075BE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caps/>
      <w:kern w:val="28"/>
      <w:sz w:val="24"/>
      <w:szCs w:val="24"/>
    </w:rPr>
  </w:style>
  <w:style w:type="paragraph" w:styleId="Undertittel">
    <w:name w:val="Subtitle"/>
    <w:basedOn w:val="Normal"/>
    <w:qFormat/>
    <w:rsid w:val="009075BE"/>
    <w:pPr>
      <w:spacing w:after="60"/>
      <w:jc w:val="center"/>
    </w:pPr>
  </w:style>
  <w:style w:type="paragraph" w:customStyle="1" w:styleId="Vedlegg">
    <w:name w:val="Vedlegg"/>
    <w:next w:val="Normal"/>
    <w:rsid w:val="009075BE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sz w:val="22"/>
    </w:rPr>
  </w:style>
  <w:style w:type="paragraph" w:styleId="Bobletekst">
    <w:name w:val="Balloon Text"/>
    <w:basedOn w:val="Normal"/>
    <w:link w:val="BobletekstTegn"/>
    <w:rsid w:val="0005000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50008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nhideWhenUsed/>
    <w:rsid w:val="005D6CB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5D6CB1"/>
    <w:rPr>
      <w:sz w:val="24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5D6CB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5D6CB1"/>
    <w:rPr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nhideWhenUsed/>
    <w:rsid w:val="005D6CB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5D6CB1"/>
    <w:rPr>
      <w:sz w:val="24"/>
      <w:szCs w:val="24"/>
    </w:rPr>
  </w:style>
  <w:style w:type="table" w:styleId="Tabellrutenett">
    <w:name w:val="Table Grid"/>
    <w:basedOn w:val="Vanligtabell"/>
    <w:rsid w:val="0099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7471-C71C-4C28-AE28-EB707CDA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Bonnèn Rask</dc:creator>
  <cp:keywords/>
  <dc:description/>
  <cp:lastModifiedBy>Kirsten Bonnèn Rask</cp:lastModifiedBy>
  <cp:revision>2</cp:revision>
  <dcterms:created xsi:type="dcterms:W3CDTF">2020-04-13T14:32:00Z</dcterms:created>
  <dcterms:modified xsi:type="dcterms:W3CDTF">2020-04-13T14:32:00Z</dcterms:modified>
</cp:coreProperties>
</file>